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720" w:lineRule="auto"/>
        <w:jc w:val="center"/>
        <w:rPr>
          <w:rFonts w:hint="eastAsia" w:ascii="宋体" w:hAnsi="宋体" w:cs="宋体"/>
          <w:highlight w:val="none"/>
        </w:rPr>
      </w:pPr>
      <w:bookmarkStart w:id="1" w:name="_GoBack"/>
      <w:bookmarkEnd w:id="1"/>
      <w:bookmarkStart w:id="0" w:name="_Toc1562"/>
      <w:r>
        <w:rPr>
          <w:rFonts w:hint="eastAsia" w:ascii="宋体" w:hAnsi="宋体" w:cs="宋体"/>
          <w:highlight w:val="none"/>
        </w:rPr>
        <w:t>招标内容及要求</w:t>
      </w:r>
      <w:bookmarkEnd w:id="0"/>
    </w:p>
    <w:p>
      <w:pPr>
        <w:tabs>
          <w:tab w:val="left" w:pos="426"/>
        </w:tabs>
        <w:spacing w:line="360" w:lineRule="auto"/>
        <w:ind w:firstLine="482" w:firstLineChars="200"/>
        <w:rPr>
          <w:rFonts w:hint="eastAsia" w:ascii="宋体" w:hAnsi="宋体" w:eastAsia="宋体"/>
          <w:b/>
          <w:bCs/>
          <w:sz w:val="24"/>
          <w:highlight w:val="none"/>
          <w:lang w:val="en-US" w:eastAsia="zh-CN"/>
        </w:rPr>
      </w:pPr>
      <w:r>
        <w:rPr>
          <w:rFonts w:hint="eastAsia" w:ascii="宋体" w:hAnsi="宋体" w:eastAsia="宋体"/>
          <w:b/>
          <w:bCs/>
          <w:sz w:val="24"/>
          <w:highlight w:val="none"/>
          <w:lang w:val="en-US" w:eastAsia="zh-CN"/>
        </w:rPr>
        <w:t>一、招标内容及要求</w:t>
      </w:r>
    </w:p>
    <w:p>
      <w:pPr>
        <w:numPr>
          <w:ilvl w:val="0"/>
          <w:numId w:val="0"/>
        </w:numPr>
        <w:rPr>
          <w:rFonts w:hint="default" w:ascii="宋体" w:hAnsi="宋体" w:cs="宋体"/>
          <w:highlight w:val="none"/>
          <w:lang w:val="en-US" w:eastAsia="zh-CN"/>
        </w:rPr>
      </w:pPr>
    </w:p>
    <w:tbl>
      <w:tblPr>
        <w:tblStyle w:val="4"/>
        <w:tblW w:w="9532"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730"/>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45" w:type="dxa"/>
            <w:noWrap w:val="0"/>
            <w:vAlign w:val="center"/>
          </w:tcPr>
          <w:p>
            <w:pPr>
              <w:rPr>
                <w:rFonts w:hint="eastAsia" w:ascii="宋体" w:hAnsi="宋体" w:cs="宋体"/>
                <w:kern w:val="2"/>
                <w:sz w:val="24"/>
                <w:szCs w:val="24"/>
                <w:highlight w:val="none"/>
              </w:rPr>
            </w:pPr>
            <w:r>
              <w:rPr>
                <w:rFonts w:hint="eastAsia" w:ascii="宋体" w:hAnsi="宋体" w:cs="宋体"/>
                <w:kern w:val="2"/>
                <w:sz w:val="24"/>
                <w:szCs w:val="24"/>
                <w:highlight w:val="none"/>
              </w:rPr>
              <w:t>序号</w:t>
            </w:r>
          </w:p>
        </w:tc>
        <w:tc>
          <w:tcPr>
            <w:tcW w:w="1730" w:type="dxa"/>
            <w:noWrap w:val="0"/>
            <w:vAlign w:val="center"/>
          </w:tcPr>
          <w:p>
            <w:pPr>
              <w:jc w:val="center"/>
              <w:rPr>
                <w:rFonts w:hint="eastAsia" w:ascii="宋体" w:hAnsi="宋体" w:cs="宋体"/>
                <w:kern w:val="2"/>
                <w:sz w:val="24"/>
                <w:szCs w:val="24"/>
                <w:highlight w:val="none"/>
              </w:rPr>
            </w:pPr>
            <w:r>
              <w:rPr>
                <w:rFonts w:hint="eastAsia" w:ascii="宋体" w:hAnsi="宋体" w:cs="宋体"/>
                <w:kern w:val="2"/>
                <w:sz w:val="24"/>
                <w:szCs w:val="24"/>
                <w:highlight w:val="none"/>
              </w:rPr>
              <w:t>功能/性能</w:t>
            </w:r>
          </w:p>
        </w:tc>
        <w:tc>
          <w:tcPr>
            <w:tcW w:w="6657" w:type="dxa"/>
            <w:noWrap w:val="0"/>
            <w:vAlign w:val="center"/>
          </w:tcPr>
          <w:p>
            <w:pPr>
              <w:jc w:val="center"/>
              <w:rPr>
                <w:rFonts w:hint="eastAsia" w:ascii="宋体" w:hAnsi="宋体" w:cs="宋体"/>
                <w:kern w:val="2"/>
                <w:sz w:val="24"/>
                <w:szCs w:val="24"/>
                <w:highlight w:val="none"/>
              </w:rPr>
            </w:pPr>
            <w:r>
              <w:rPr>
                <w:rFonts w:hint="eastAsia" w:ascii="宋体" w:hAnsi="宋体" w:cs="宋体"/>
                <w:kern w:val="2"/>
                <w:sz w:val="24"/>
                <w:szCs w:val="24"/>
                <w:highlight w:val="none"/>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145" w:type="dxa"/>
            <w:noWrap w:val="0"/>
            <w:vAlign w:val="center"/>
          </w:tcPr>
          <w:p>
            <w:pPr>
              <w:pStyle w:val="7"/>
              <w:jc w:val="center"/>
              <w:rPr>
                <w:rFonts w:hint="eastAsia" w:ascii="宋体" w:hAnsi="宋体" w:cs="宋体"/>
                <w:b/>
                <w:bCs/>
                <w:sz w:val="24"/>
                <w:highlight w:val="none"/>
              </w:rPr>
            </w:pPr>
            <w:r>
              <w:rPr>
                <w:rFonts w:hint="eastAsia" w:ascii="宋体" w:hAnsi="宋体" w:cs="宋体"/>
                <w:b/>
                <w:bCs/>
                <w:sz w:val="24"/>
                <w:highlight w:val="none"/>
              </w:rPr>
              <w:t>1</w:t>
            </w:r>
          </w:p>
        </w:tc>
        <w:tc>
          <w:tcPr>
            <w:tcW w:w="1730" w:type="dxa"/>
            <w:noWrap w:val="0"/>
            <w:vAlign w:val="top"/>
          </w:tcPr>
          <w:p>
            <w:pPr>
              <w:pStyle w:val="7"/>
              <w:jc w:val="left"/>
              <w:rPr>
                <w:rFonts w:hint="eastAsia" w:ascii="宋体" w:hAnsi="宋体" w:cs="宋体"/>
                <w:b/>
                <w:bCs/>
                <w:sz w:val="24"/>
                <w:highlight w:val="none"/>
              </w:rPr>
            </w:pPr>
            <w:r>
              <w:rPr>
                <w:rFonts w:hint="eastAsia" w:ascii="宋体" w:hAnsi="宋体" w:cs="宋体"/>
                <w:b/>
                <w:bCs/>
                <w:sz w:val="24"/>
                <w:highlight w:val="none"/>
              </w:rPr>
              <w:t>技术规格</w:t>
            </w:r>
          </w:p>
        </w:tc>
        <w:tc>
          <w:tcPr>
            <w:tcW w:w="6657" w:type="dxa"/>
            <w:noWrap w:val="0"/>
            <w:vAlign w:val="top"/>
          </w:tcPr>
          <w:p>
            <w:pPr>
              <w:pStyle w:val="7"/>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rPr>
              <w:t>1.1</w:t>
            </w:r>
          </w:p>
        </w:tc>
        <w:tc>
          <w:tcPr>
            <w:tcW w:w="1730" w:type="dxa"/>
            <w:noWrap w:val="0"/>
            <w:vAlign w:val="center"/>
          </w:tcPr>
          <w:p>
            <w:pPr>
              <w:pStyle w:val="7"/>
              <w:jc w:val="left"/>
              <w:rPr>
                <w:rFonts w:hint="eastAsia" w:ascii="宋体" w:hAnsi="宋体" w:cs="宋体"/>
                <w:sz w:val="24"/>
                <w:highlight w:val="none"/>
              </w:rPr>
            </w:pPr>
            <w:r>
              <w:rPr>
                <w:rFonts w:hint="eastAsia" w:ascii="宋体" w:hAnsi="宋体" w:cs="宋体"/>
                <w:sz w:val="24"/>
                <w:highlight w:val="none"/>
              </w:rPr>
              <w:t>软件</w:t>
            </w:r>
          </w:p>
        </w:tc>
        <w:tc>
          <w:tcPr>
            <w:tcW w:w="6657" w:type="dxa"/>
            <w:noWrap w:val="0"/>
            <w:vAlign w:val="center"/>
          </w:tcPr>
          <w:p>
            <w:pPr>
              <w:pStyle w:val="7"/>
              <w:rPr>
                <w:rFonts w:hint="eastAsia" w:ascii="宋体" w:hAnsi="宋体" w:cs="宋体"/>
                <w:sz w:val="24"/>
                <w:highlight w:val="none"/>
              </w:rPr>
            </w:pPr>
            <w:r>
              <w:rPr>
                <w:rFonts w:hint="eastAsia" w:ascii="宋体" w:hAnsi="宋体" w:cs="宋体"/>
                <w:sz w:val="24"/>
                <w:highlight w:val="none"/>
              </w:rPr>
              <w:t>系统应该运行在最新版本的操作系统上，并且支持常见的Web浏览器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rPr>
              <w:t>1.2</w:t>
            </w:r>
          </w:p>
        </w:tc>
        <w:tc>
          <w:tcPr>
            <w:tcW w:w="1730" w:type="dxa"/>
            <w:noWrap w:val="0"/>
            <w:vAlign w:val="center"/>
          </w:tcPr>
          <w:p>
            <w:pPr>
              <w:pStyle w:val="7"/>
              <w:jc w:val="left"/>
              <w:rPr>
                <w:rFonts w:hint="eastAsia" w:ascii="宋体" w:hAnsi="宋体" w:cs="宋体"/>
                <w:sz w:val="24"/>
                <w:highlight w:val="none"/>
              </w:rPr>
            </w:pPr>
            <w:r>
              <w:rPr>
                <w:rFonts w:hint="eastAsia" w:ascii="宋体" w:hAnsi="宋体" w:cs="宋体"/>
                <w:sz w:val="24"/>
                <w:highlight w:val="none"/>
              </w:rPr>
              <w:t>数据库</w:t>
            </w:r>
          </w:p>
        </w:tc>
        <w:tc>
          <w:tcPr>
            <w:tcW w:w="6657" w:type="dxa"/>
            <w:noWrap w:val="0"/>
            <w:vAlign w:val="center"/>
          </w:tcPr>
          <w:p>
            <w:pPr>
              <w:pStyle w:val="7"/>
              <w:rPr>
                <w:rFonts w:hint="eastAsia" w:ascii="宋体" w:hAnsi="宋体" w:cs="宋体"/>
                <w:sz w:val="24"/>
                <w:highlight w:val="none"/>
              </w:rPr>
            </w:pPr>
            <w:r>
              <w:rPr>
                <w:rFonts w:hint="eastAsia" w:ascii="宋体" w:hAnsi="宋体" w:cs="宋体"/>
                <w:sz w:val="24"/>
                <w:highlight w:val="none"/>
              </w:rPr>
              <w:t>系统需要一个高性能的数据库，以支持数据的存储和检索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rPr>
              <w:t>1.3</w:t>
            </w:r>
          </w:p>
        </w:tc>
        <w:tc>
          <w:tcPr>
            <w:tcW w:w="1730" w:type="dxa"/>
            <w:noWrap w:val="0"/>
            <w:vAlign w:val="center"/>
          </w:tcPr>
          <w:p>
            <w:pPr>
              <w:pStyle w:val="7"/>
              <w:jc w:val="left"/>
              <w:rPr>
                <w:rFonts w:hint="eastAsia" w:ascii="宋体" w:hAnsi="宋体" w:cs="宋体"/>
                <w:sz w:val="24"/>
                <w:highlight w:val="none"/>
              </w:rPr>
            </w:pPr>
            <w:r>
              <w:rPr>
                <w:rFonts w:hint="eastAsia" w:ascii="宋体" w:hAnsi="宋体" w:cs="宋体"/>
                <w:sz w:val="24"/>
                <w:highlight w:val="none"/>
              </w:rPr>
              <w:t>通信</w:t>
            </w:r>
          </w:p>
        </w:tc>
        <w:tc>
          <w:tcPr>
            <w:tcW w:w="6657" w:type="dxa"/>
            <w:noWrap w:val="0"/>
            <w:vAlign w:val="center"/>
          </w:tcPr>
          <w:p>
            <w:pPr>
              <w:pStyle w:val="7"/>
              <w:rPr>
                <w:rFonts w:hint="eastAsia" w:ascii="宋体" w:hAnsi="宋体" w:cs="宋体"/>
                <w:sz w:val="24"/>
                <w:highlight w:val="none"/>
              </w:rPr>
            </w:pPr>
            <w:r>
              <w:rPr>
                <w:rFonts w:hint="eastAsia" w:ascii="宋体" w:hAnsi="宋体" w:cs="宋体"/>
                <w:sz w:val="24"/>
                <w:highlight w:val="none"/>
              </w:rPr>
              <w:t>系统应支持安全的数据传输和远程访问，以便医生和质控人员能够远程协作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rPr>
              <w:t>1.4</w:t>
            </w:r>
          </w:p>
        </w:tc>
        <w:tc>
          <w:tcPr>
            <w:tcW w:w="1730" w:type="dxa"/>
            <w:noWrap w:val="0"/>
            <w:vAlign w:val="center"/>
          </w:tcPr>
          <w:p>
            <w:pPr>
              <w:pStyle w:val="7"/>
              <w:jc w:val="left"/>
              <w:rPr>
                <w:rFonts w:hint="eastAsia" w:ascii="宋体" w:hAnsi="宋体" w:cs="宋体"/>
                <w:sz w:val="24"/>
                <w:highlight w:val="none"/>
              </w:rPr>
            </w:pPr>
            <w:r>
              <w:rPr>
                <w:rFonts w:hint="eastAsia" w:ascii="宋体" w:hAnsi="宋体" w:cs="宋体"/>
                <w:sz w:val="24"/>
                <w:highlight w:val="none"/>
              </w:rPr>
              <w:t>安全性</w:t>
            </w:r>
          </w:p>
        </w:tc>
        <w:tc>
          <w:tcPr>
            <w:tcW w:w="6657" w:type="dxa"/>
            <w:noWrap w:val="0"/>
            <w:vAlign w:val="center"/>
          </w:tcPr>
          <w:p>
            <w:pPr>
              <w:pStyle w:val="7"/>
              <w:rPr>
                <w:rFonts w:hint="eastAsia" w:ascii="宋体" w:hAnsi="宋体" w:cs="宋体"/>
                <w:sz w:val="24"/>
                <w:highlight w:val="none"/>
              </w:rPr>
            </w:pPr>
            <w:r>
              <w:rPr>
                <w:rFonts w:hint="eastAsia" w:ascii="宋体" w:hAnsi="宋体" w:cs="宋体"/>
                <w:sz w:val="24"/>
                <w:highlight w:val="none"/>
              </w:rPr>
              <w:t>系统需要具备强大的身份验证和数据加密机制，以保护患者数据的隐私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2</w:t>
            </w:r>
          </w:p>
        </w:tc>
        <w:tc>
          <w:tcPr>
            <w:tcW w:w="1730" w:type="dxa"/>
            <w:noWrap w:val="0"/>
            <w:vAlign w:val="top"/>
          </w:tcPr>
          <w:p>
            <w:pPr>
              <w:pStyle w:val="7"/>
              <w:jc w:val="left"/>
              <w:rPr>
                <w:rFonts w:ascii="宋体" w:hAnsi="宋体" w:cs="宋体"/>
                <w:b/>
                <w:bCs/>
                <w:sz w:val="24"/>
                <w:highlight w:val="none"/>
              </w:rPr>
            </w:pPr>
            <w:r>
              <w:rPr>
                <w:rFonts w:hint="eastAsia" w:ascii="宋体" w:hAnsi="宋体" w:cs="宋体"/>
                <w:b/>
                <w:bCs/>
                <w:sz w:val="24"/>
                <w:highlight w:val="none"/>
              </w:rPr>
              <w:t>质控平台功能模块-管理端</w:t>
            </w:r>
          </w:p>
        </w:tc>
        <w:tc>
          <w:tcPr>
            <w:tcW w:w="6657" w:type="dxa"/>
            <w:noWrap w:val="0"/>
            <w:vAlign w:val="top"/>
          </w:tcPr>
          <w:p>
            <w:pPr>
              <w:pStyle w:val="7"/>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w:t>
            </w:r>
          </w:p>
        </w:tc>
        <w:tc>
          <w:tcPr>
            <w:tcW w:w="1730" w:type="dxa"/>
            <w:noWrap w:val="0"/>
            <w:vAlign w:val="top"/>
          </w:tcPr>
          <w:p>
            <w:pPr>
              <w:pStyle w:val="7"/>
              <w:jc w:val="left"/>
              <w:rPr>
                <w:rFonts w:ascii="宋体" w:hAnsi="宋体" w:cs="宋体"/>
                <w:sz w:val="24"/>
                <w:highlight w:val="none"/>
              </w:rPr>
            </w:pPr>
            <w:r>
              <w:rPr>
                <w:rFonts w:hint="eastAsia" w:ascii="宋体" w:hAnsi="宋体" w:cs="宋体"/>
                <w:sz w:val="24"/>
                <w:highlight w:val="none"/>
              </w:rPr>
              <w:t>系统登录</w:t>
            </w:r>
          </w:p>
        </w:tc>
        <w:tc>
          <w:tcPr>
            <w:tcW w:w="6657" w:type="dxa"/>
            <w:noWrap w:val="0"/>
            <w:vAlign w:val="top"/>
          </w:tcPr>
          <w:p>
            <w:pPr>
              <w:pStyle w:val="7"/>
              <w:rPr>
                <w:rFonts w:ascii="宋体" w:hAnsi="宋体" w:cs="宋体"/>
                <w:sz w:val="24"/>
                <w:highlight w:val="none"/>
              </w:rPr>
            </w:pPr>
            <w:r>
              <w:rPr>
                <w:rFonts w:hint="eastAsia" w:ascii="宋体" w:hAnsi="宋体" w:cs="宋体"/>
                <w:sz w:val="24"/>
                <w:highlight w:val="none"/>
              </w:rPr>
              <w:t>支持账号名称、密码、验证码或手机号码校验登录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w:t>
            </w:r>
          </w:p>
        </w:tc>
        <w:tc>
          <w:tcPr>
            <w:tcW w:w="1730" w:type="dxa"/>
            <w:noWrap w:val="0"/>
            <w:vAlign w:val="top"/>
          </w:tcPr>
          <w:p>
            <w:pPr>
              <w:pStyle w:val="7"/>
              <w:jc w:val="left"/>
              <w:rPr>
                <w:rFonts w:ascii="宋体" w:hAnsi="宋体" w:cs="宋体"/>
                <w:sz w:val="24"/>
                <w:highlight w:val="none"/>
              </w:rPr>
            </w:pPr>
            <w:r>
              <w:rPr>
                <w:rFonts w:hint="eastAsia" w:ascii="宋体" w:hAnsi="宋体" w:cs="宋体"/>
                <w:sz w:val="24"/>
                <w:highlight w:val="none"/>
              </w:rPr>
              <w:t>系统首页</w:t>
            </w:r>
          </w:p>
        </w:tc>
        <w:tc>
          <w:tcPr>
            <w:tcW w:w="6657" w:type="dxa"/>
            <w:noWrap w:val="0"/>
            <w:vAlign w:val="top"/>
          </w:tcPr>
          <w:p>
            <w:pPr>
              <w:pStyle w:val="7"/>
              <w:rPr>
                <w:rFonts w:ascii="宋体" w:hAnsi="宋体" w:cs="宋体"/>
                <w:sz w:val="24"/>
                <w:highlight w:val="none"/>
              </w:rPr>
            </w:pPr>
            <w:r>
              <w:rPr>
                <w:rFonts w:hint="eastAsia" w:ascii="宋体" w:hAnsi="宋体" w:cs="宋体"/>
                <w:sz w:val="24"/>
                <w:highlight w:val="none"/>
              </w:rPr>
              <w:t>可查看信息发布内容、质控任务待填报的医院情况、消息通知等内容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.3</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账号管理</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支持按医院、按地区进行账号分配与管理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医院管理</w:t>
            </w:r>
          </w:p>
        </w:tc>
        <w:tc>
          <w:tcPr>
            <w:tcW w:w="6657" w:type="dxa"/>
            <w:noWrap w:val="0"/>
            <w:vAlign w:val="center"/>
          </w:tcPr>
          <w:p>
            <w:pPr>
              <w:pStyle w:val="7"/>
              <w:rPr>
                <w:rFonts w:hint="eastAsia" w:ascii="宋体" w:hAnsi="宋体" w:cs="宋体"/>
                <w:sz w:val="24"/>
                <w:highlight w:val="none"/>
              </w:rPr>
            </w:pPr>
            <w:r>
              <w:rPr>
                <w:rFonts w:hint="eastAsia" w:ascii="宋体" w:hAnsi="宋体" w:cs="宋体"/>
                <w:sz w:val="24"/>
                <w:highlight w:val="none"/>
              </w:rPr>
              <w:t>支持按地区、按医院等级进行医院管理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.5</w:t>
            </w:r>
          </w:p>
        </w:tc>
        <w:tc>
          <w:tcPr>
            <w:tcW w:w="1730" w:type="dxa"/>
            <w:noWrap w:val="0"/>
            <w:vAlign w:val="center"/>
          </w:tcPr>
          <w:p>
            <w:pPr>
              <w:pStyle w:val="7"/>
              <w:rPr>
                <w:rFonts w:hint="eastAsia" w:ascii="宋体" w:hAnsi="宋体" w:cs="宋体"/>
                <w:sz w:val="24"/>
                <w:highlight w:val="none"/>
              </w:rPr>
            </w:pPr>
            <w:r>
              <w:rPr>
                <w:rFonts w:hint="eastAsia" w:ascii="宋体" w:hAnsi="宋体" w:cs="宋体"/>
                <w:sz w:val="24"/>
                <w:highlight w:val="none"/>
              </w:rPr>
              <w:t>角色管理</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支持配置不同的角色进行分配系统管理权限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.6</w:t>
            </w:r>
          </w:p>
        </w:tc>
        <w:tc>
          <w:tcPr>
            <w:tcW w:w="1730" w:type="dxa"/>
            <w:noWrap w:val="0"/>
            <w:vAlign w:val="center"/>
          </w:tcPr>
          <w:p>
            <w:pPr>
              <w:pStyle w:val="7"/>
              <w:rPr>
                <w:rFonts w:hint="eastAsia" w:ascii="宋体" w:hAnsi="宋体" w:cs="宋体"/>
                <w:sz w:val="24"/>
                <w:highlight w:val="none"/>
              </w:rPr>
            </w:pPr>
            <w:r>
              <w:rPr>
                <w:rFonts w:hint="eastAsia" w:ascii="宋体" w:hAnsi="宋体" w:cs="宋体"/>
                <w:sz w:val="24"/>
                <w:highlight w:val="none"/>
              </w:rPr>
              <w:t>信息发布</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支持按栏目发布信息，控制信息发布后的显示状态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.7</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信息栏目管理</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管理系统内的所有信息栏目，该栏目可应用于门户端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.8</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质控表列表</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支持自定义添加质控表</w:t>
            </w:r>
            <w:r>
              <w:rPr>
                <w:rFonts w:hint="eastAsia" w:ascii="宋体" w:hAnsi="宋体" w:cs="宋体"/>
                <w:b/>
                <w:bCs/>
                <w:sz w:val="24"/>
                <w:highlight w:val="none"/>
              </w:rPr>
              <w:t>（提供软件现场演示)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.9</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质控表版本管理</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支持添加多个质控表版本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.10</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质控指标自动计算</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支持多个指标之间的自动计算能力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sz w:val="24"/>
                <w:highlight w:val="none"/>
              </w:rPr>
              <w:t>.11</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质控指标逻辑校验</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支持对指标进行填报值的区间、填报值类型进行校验</w:t>
            </w:r>
            <w:r>
              <w:rPr>
                <w:rFonts w:hint="eastAsia" w:ascii="宋体" w:hAnsi="宋体" w:cs="宋体"/>
                <w:b/>
                <w:bCs/>
                <w:sz w:val="24"/>
                <w:highlight w:val="none"/>
              </w:rPr>
              <w:t>（提供软件现场演示)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.12</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质控任务列表</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管理自动和非自动生成的填报任务，可变更填报任务属性和范围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145" w:type="dxa"/>
            <w:noWrap w:val="0"/>
            <w:vAlign w:val="center"/>
          </w:tcPr>
          <w:p>
            <w:pPr>
              <w:pStyle w:val="7"/>
              <w:jc w:val="center"/>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.13</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任务填报周期</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支持按周、月、季度、半年、年自动下发填报任务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.14</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任务填报监控</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支持按指标表、按地区、按医院等级查看医院的填报进度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.15</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任务填报提醒</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支持通过站内信、短信、微信模版消息等形式全局或自定义范围下发填报任务的提醒消息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sz w:val="24"/>
                <w:highlight w:val="none"/>
              </w:rPr>
              <w:t>.16</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质控数据统计</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支持按质控任务、按填报时间、按地区、按医院等级查看每家医院的填报数据详情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sz w:val="24"/>
                <w:highlight w:val="none"/>
              </w:rPr>
              <w:t>.17</w:t>
            </w:r>
          </w:p>
        </w:tc>
        <w:tc>
          <w:tcPr>
            <w:tcW w:w="1730" w:type="dxa"/>
            <w:noWrap w:val="0"/>
            <w:vAlign w:val="center"/>
          </w:tcPr>
          <w:p>
            <w:pPr>
              <w:pStyle w:val="7"/>
              <w:rPr>
                <w:rFonts w:hint="eastAsia" w:ascii="宋体" w:hAnsi="宋体" w:cs="宋体"/>
                <w:sz w:val="24"/>
                <w:highlight w:val="none"/>
              </w:rPr>
            </w:pPr>
            <w:r>
              <w:rPr>
                <w:rFonts w:hint="eastAsia" w:ascii="宋体" w:hAnsi="宋体" w:cs="宋体"/>
                <w:sz w:val="24"/>
                <w:highlight w:val="none"/>
              </w:rPr>
              <w:t>质控数据分析</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支持按指标、按填报时间、按地区、按医院等级通过平均值等方式统计分析数据</w:t>
            </w:r>
            <w:r>
              <w:rPr>
                <w:rFonts w:hint="eastAsia" w:ascii="宋体" w:hAnsi="宋体" w:cs="宋体"/>
                <w:b/>
                <w:bCs/>
                <w:sz w:val="24"/>
                <w:highlight w:val="none"/>
              </w:rPr>
              <w:t>（提供软件现场演示)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b/>
                <w:bCs/>
                <w:sz w:val="24"/>
                <w:highlight w:val="none"/>
                <w:lang w:val="en-US" w:eastAsia="zh-CN"/>
              </w:rPr>
              <w:t>2</w:t>
            </w:r>
            <w:r>
              <w:rPr>
                <w:rFonts w:hint="eastAsia" w:ascii="宋体" w:hAnsi="宋体" w:cs="宋体"/>
                <w:sz w:val="24"/>
                <w:highlight w:val="none"/>
              </w:rPr>
              <w:t>.18</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质控数据图表</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支持按指标、按填报时间、按地区、按医院等级通过柱形图、饼图等图标显示数据</w:t>
            </w:r>
            <w:r>
              <w:rPr>
                <w:rFonts w:hint="eastAsia" w:ascii="宋体" w:hAnsi="宋体" w:cs="宋体"/>
                <w:b/>
                <w:bCs/>
                <w:sz w:val="24"/>
                <w:highlight w:val="none"/>
              </w:rPr>
              <w:t>（提供软件现场演示)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.19</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质控数据导出</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支持按填报时间、按质控任务、按地区、按医院等级导出数据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eastAsia="宋体" w:cs="宋体"/>
                <w:b/>
                <w:bCs/>
                <w:sz w:val="24"/>
                <w:highlight w:val="none"/>
                <w:lang w:eastAsia="zh-CN"/>
              </w:rPr>
            </w:pPr>
            <w:r>
              <w:rPr>
                <w:rFonts w:hint="eastAsia" w:ascii="宋体" w:hAnsi="宋体" w:cs="宋体"/>
                <w:b/>
                <w:bCs/>
                <w:sz w:val="24"/>
                <w:highlight w:val="none"/>
                <w:lang w:val="en-US" w:eastAsia="zh-CN"/>
              </w:rPr>
              <w:t>3</w:t>
            </w:r>
          </w:p>
        </w:tc>
        <w:tc>
          <w:tcPr>
            <w:tcW w:w="1730" w:type="dxa"/>
            <w:noWrap w:val="0"/>
            <w:vAlign w:val="top"/>
          </w:tcPr>
          <w:p>
            <w:pPr>
              <w:pStyle w:val="7"/>
              <w:jc w:val="left"/>
              <w:rPr>
                <w:rFonts w:hint="eastAsia" w:ascii="宋体" w:hAnsi="宋体" w:cs="宋体"/>
                <w:b/>
                <w:bCs/>
                <w:sz w:val="24"/>
                <w:highlight w:val="none"/>
              </w:rPr>
            </w:pPr>
            <w:r>
              <w:rPr>
                <w:rFonts w:hint="eastAsia" w:ascii="宋体" w:hAnsi="宋体" w:cs="宋体"/>
                <w:b/>
                <w:bCs/>
                <w:sz w:val="24"/>
                <w:highlight w:val="none"/>
              </w:rPr>
              <w:t>质控平台功能模块-医院端</w:t>
            </w:r>
          </w:p>
        </w:tc>
        <w:tc>
          <w:tcPr>
            <w:tcW w:w="6657" w:type="dxa"/>
            <w:noWrap w:val="0"/>
            <w:vAlign w:val="top"/>
          </w:tcPr>
          <w:p>
            <w:pPr>
              <w:pStyle w:val="7"/>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.1</w:t>
            </w:r>
          </w:p>
        </w:tc>
        <w:tc>
          <w:tcPr>
            <w:tcW w:w="1730" w:type="dxa"/>
            <w:noWrap w:val="0"/>
            <w:vAlign w:val="top"/>
          </w:tcPr>
          <w:p>
            <w:pPr>
              <w:pStyle w:val="7"/>
              <w:jc w:val="left"/>
              <w:rPr>
                <w:rFonts w:hint="eastAsia" w:ascii="宋体" w:hAnsi="宋体" w:cs="宋体"/>
                <w:sz w:val="24"/>
                <w:highlight w:val="none"/>
              </w:rPr>
            </w:pPr>
            <w:r>
              <w:rPr>
                <w:rFonts w:hint="eastAsia" w:ascii="宋体" w:hAnsi="宋体" w:cs="宋体"/>
                <w:sz w:val="24"/>
                <w:highlight w:val="none"/>
              </w:rPr>
              <w:t>系统登录</w:t>
            </w:r>
          </w:p>
        </w:tc>
        <w:tc>
          <w:tcPr>
            <w:tcW w:w="6657" w:type="dxa"/>
            <w:noWrap w:val="0"/>
            <w:vAlign w:val="center"/>
          </w:tcPr>
          <w:p>
            <w:pPr>
              <w:pStyle w:val="7"/>
              <w:rPr>
                <w:rFonts w:hint="eastAsia" w:ascii="宋体" w:hAnsi="宋体" w:cs="宋体"/>
                <w:sz w:val="24"/>
                <w:highlight w:val="none"/>
              </w:rPr>
            </w:pPr>
            <w:r>
              <w:rPr>
                <w:rFonts w:hint="eastAsia" w:ascii="宋体" w:hAnsi="宋体" w:cs="宋体"/>
                <w:sz w:val="24"/>
                <w:highlight w:val="none"/>
              </w:rPr>
              <w:t>支持账号名称、密码、验证码或手机号码校验登录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.2</w:t>
            </w:r>
          </w:p>
        </w:tc>
        <w:tc>
          <w:tcPr>
            <w:tcW w:w="1730" w:type="dxa"/>
            <w:noWrap w:val="0"/>
            <w:vAlign w:val="center"/>
          </w:tcPr>
          <w:p>
            <w:pPr>
              <w:pStyle w:val="7"/>
              <w:rPr>
                <w:rFonts w:hint="eastAsia" w:ascii="宋体" w:hAnsi="宋体" w:cs="宋体"/>
                <w:sz w:val="24"/>
                <w:highlight w:val="none"/>
              </w:rPr>
            </w:pPr>
            <w:r>
              <w:rPr>
                <w:rFonts w:hint="eastAsia" w:ascii="宋体" w:hAnsi="宋体" w:cs="宋体"/>
                <w:sz w:val="24"/>
                <w:highlight w:val="none"/>
              </w:rPr>
              <w:t>用户注册</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支持医院自定义填写注册内容进行申请注册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.3</w:t>
            </w:r>
          </w:p>
        </w:tc>
        <w:tc>
          <w:tcPr>
            <w:tcW w:w="1730" w:type="dxa"/>
            <w:noWrap w:val="0"/>
            <w:vAlign w:val="center"/>
          </w:tcPr>
          <w:p>
            <w:pPr>
              <w:pStyle w:val="7"/>
              <w:rPr>
                <w:rFonts w:hint="eastAsia" w:ascii="宋体" w:hAnsi="宋体" w:cs="宋体"/>
                <w:sz w:val="24"/>
                <w:highlight w:val="none"/>
              </w:rPr>
            </w:pPr>
            <w:r>
              <w:rPr>
                <w:rFonts w:hint="eastAsia" w:ascii="宋体" w:hAnsi="宋体" w:cs="宋体"/>
                <w:sz w:val="24"/>
                <w:highlight w:val="none"/>
              </w:rPr>
              <w:t>系统首页</w:t>
            </w:r>
          </w:p>
        </w:tc>
        <w:tc>
          <w:tcPr>
            <w:tcW w:w="6657" w:type="dxa"/>
            <w:noWrap w:val="0"/>
            <w:vAlign w:val="center"/>
          </w:tcPr>
          <w:p>
            <w:pPr>
              <w:pStyle w:val="7"/>
              <w:rPr>
                <w:rFonts w:hint="eastAsia" w:ascii="宋体" w:hAnsi="宋体" w:cs="宋体"/>
                <w:sz w:val="24"/>
                <w:highlight w:val="none"/>
              </w:rPr>
            </w:pPr>
            <w:r>
              <w:rPr>
                <w:rFonts w:hint="eastAsia" w:ascii="宋体" w:hAnsi="宋体" w:cs="宋体"/>
                <w:sz w:val="24"/>
                <w:highlight w:val="none"/>
              </w:rPr>
              <w:t>可查看信息发布内容、质控任务待填报的情况、消息通知等内容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b/>
                <w:bCs/>
                <w:sz w:val="24"/>
                <w:highlight w:val="none"/>
                <w:lang w:val="en-US" w:eastAsia="zh-CN"/>
              </w:rPr>
              <w:t>3</w:t>
            </w:r>
            <w:r>
              <w:rPr>
                <w:rFonts w:hint="eastAsia" w:ascii="宋体" w:hAnsi="宋体" w:cs="宋体"/>
                <w:sz w:val="24"/>
                <w:highlight w:val="none"/>
              </w:rPr>
              <w:t>.4</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质控任务填报</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支持保存后在填报时间内进行任意编辑，任务在上报后不能再进行修改。</w:t>
            </w:r>
            <w:r>
              <w:rPr>
                <w:rFonts w:hint="eastAsia" w:ascii="宋体" w:hAnsi="宋体" w:cs="宋体"/>
                <w:b/>
                <w:bCs/>
                <w:sz w:val="24"/>
                <w:highlight w:val="none"/>
              </w:rPr>
              <w:t>（提供软件现场演示)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b/>
                <w:bCs/>
                <w:sz w:val="24"/>
                <w:highlight w:val="none"/>
                <w:lang w:val="en-US" w:eastAsia="zh-CN"/>
              </w:rPr>
              <w:t>3</w:t>
            </w:r>
            <w:r>
              <w:rPr>
                <w:rFonts w:hint="eastAsia" w:ascii="宋体" w:hAnsi="宋体" w:cs="宋体"/>
                <w:sz w:val="24"/>
                <w:highlight w:val="none"/>
              </w:rPr>
              <w:t>.5</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质控数据统计</w:t>
            </w:r>
          </w:p>
        </w:tc>
        <w:tc>
          <w:tcPr>
            <w:tcW w:w="6657" w:type="dxa"/>
            <w:noWrap w:val="0"/>
            <w:vAlign w:val="center"/>
          </w:tcPr>
          <w:p>
            <w:pPr>
              <w:pStyle w:val="7"/>
              <w:rPr>
                <w:rFonts w:hint="eastAsia" w:ascii="宋体" w:hAnsi="宋体" w:cs="宋体"/>
                <w:sz w:val="24"/>
                <w:highlight w:val="none"/>
              </w:rPr>
            </w:pPr>
            <w:r>
              <w:rPr>
                <w:rFonts w:hint="eastAsia" w:ascii="宋体" w:hAnsi="宋体" w:cs="宋体"/>
                <w:sz w:val="24"/>
                <w:highlight w:val="none"/>
              </w:rPr>
              <w:t>支持按质控任务、按填报时间查看医院的填报数据详情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eastAsia="宋体" w:cs="宋体"/>
                <w:sz w:val="24"/>
                <w:highlight w:val="none"/>
                <w:lang w:eastAsia="zh-CN"/>
              </w:rPr>
            </w:pPr>
            <w:r>
              <w:rPr>
                <w:rFonts w:hint="eastAsia" w:ascii="宋体" w:hAnsi="宋体" w:cs="宋体"/>
                <w:sz w:val="24"/>
                <w:highlight w:val="none"/>
                <w:lang w:val="en-US" w:eastAsia="zh-CN"/>
              </w:rPr>
              <w:t>4</w:t>
            </w:r>
          </w:p>
        </w:tc>
        <w:tc>
          <w:tcPr>
            <w:tcW w:w="1730" w:type="dxa"/>
            <w:noWrap w:val="0"/>
            <w:vAlign w:val="center"/>
          </w:tcPr>
          <w:p>
            <w:pPr>
              <w:pStyle w:val="7"/>
              <w:rPr>
                <w:rFonts w:hint="eastAsia" w:ascii="宋体" w:hAnsi="宋体" w:cs="宋体"/>
                <w:sz w:val="24"/>
                <w:highlight w:val="none"/>
              </w:rPr>
            </w:pPr>
            <w:r>
              <w:rPr>
                <w:rFonts w:hint="eastAsia" w:ascii="宋体" w:hAnsi="宋体" w:cs="宋体"/>
                <w:b/>
                <w:bCs/>
                <w:sz w:val="24"/>
                <w:highlight w:val="none"/>
              </w:rPr>
              <w:t>质控平台功能模块-门户端</w:t>
            </w:r>
          </w:p>
        </w:tc>
        <w:tc>
          <w:tcPr>
            <w:tcW w:w="6657" w:type="dxa"/>
            <w:noWrap w:val="0"/>
            <w:vAlign w:val="center"/>
          </w:tcPr>
          <w:p>
            <w:pPr>
              <w:pStyle w:val="7"/>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.1</w:t>
            </w:r>
          </w:p>
        </w:tc>
        <w:tc>
          <w:tcPr>
            <w:tcW w:w="1730" w:type="dxa"/>
            <w:noWrap w:val="0"/>
            <w:vAlign w:val="center"/>
          </w:tcPr>
          <w:p>
            <w:pPr>
              <w:pStyle w:val="7"/>
              <w:rPr>
                <w:rFonts w:hint="eastAsia" w:ascii="宋体" w:hAnsi="宋体" w:cs="宋体"/>
                <w:sz w:val="24"/>
                <w:highlight w:val="none"/>
              </w:rPr>
            </w:pPr>
            <w:r>
              <w:rPr>
                <w:rFonts w:hint="eastAsia" w:ascii="宋体" w:hAnsi="宋体" w:cs="宋体"/>
                <w:sz w:val="24"/>
                <w:highlight w:val="none"/>
              </w:rPr>
              <w:t>门户首页</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支持展示质控专题、行业动态、通知公告、会议培训等栏目内容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.2</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质控平台入口</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支持质控平台的登录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.3</w:t>
            </w:r>
          </w:p>
        </w:tc>
        <w:tc>
          <w:tcPr>
            <w:tcW w:w="1730" w:type="dxa"/>
            <w:noWrap w:val="0"/>
            <w:vAlign w:val="center"/>
          </w:tcPr>
          <w:p>
            <w:pPr>
              <w:pStyle w:val="7"/>
              <w:rPr>
                <w:rFonts w:ascii="宋体" w:hAnsi="宋体" w:cs="宋体"/>
                <w:sz w:val="24"/>
                <w:highlight w:val="none"/>
              </w:rPr>
            </w:pPr>
            <w:r>
              <w:rPr>
                <w:rFonts w:hint="eastAsia" w:ascii="宋体" w:hAnsi="宋体" w:cs="宋体"/>
                <w:sz w:val="24"/>
                <w:highlight w:val="none"/>
              </w:rPr>
              <w:t>门户栏目列表</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支持展示管理端的信息发布各栏目内容列表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.4</w:t>
            </w:r>
          </w:p>
        </w:tc>
        <w:tc>
          <w:tcPr>
            <w:tcW w:w="1730" w:type="dxa"/>
            <w:noWrap w:val="0"/>
            <w:vAlign w:val="center"/>
          </w:tcPr>
          <w:p>
            <w:pPr>
              <w:pStyle w:val="7"/>
              <w:rPr>
                <w:rFonts w:hint="eastAsia" w:ascii="宋体" w:hAnsi="宋体" w:cs="宋体"/>
                <w:sz w:val="24"/>
                <w:highlight w:val="none"/>
              </w:rPr>
            </w:pPr>
            <w:r>
              <w:rPr>
                <w:rFonts w:hint="eastAsia" w:ascii="宋体" w:hAnsi="宋体" w:cs="宋体"/>
                <w:sz w:val="24"/>
                <w:highlight w:val="none"/>
              </w:rPr>
              <w:t>门户栏目详情</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支持查看管理端的信息发布各栏目内容详情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1145" w:type="dxa"/>
            <w:noWrap w:val="0"/>
            <w:vAlign w:val="center"/>
          </w:tcPr>
          <w:p>
            <w:pPr>
              <w:pStyle w:val="7"/>
              <w:jc w:val="center"/>
              <w:rPr>
                <w:rFonts w:hint="eastAsia" w:ascii="宋体" w:hAnsi="宋体" w:eastAsia="宋体" w:cs="宋体"/>
                <w:sz w:val="24"/>
                <w:highlight w:val="none"/>
                <w:lang w:eastAsia="zh-CN"/>
              </w:rPr>
            </w:pPr>
            <w:r>
              <w:rPr>
                <w:rFonts w:hint="eastAsia" w:ascii="宋体" w:hAnsi="宋体"/>
                <w:b/>
                <w:sz w:val="24"/>
                <w:highlight w:val="none"/>
                <w:lang w:val="en-US" w:eastAsia="zh-CN"/>
              </w:rPr>
              <w:t>5</w:t>
            </w:r>
          </w:p>
        </w:tc>
        <w:tc>
          <w:tcPr>
            <w:tcW w:w="1730" w:type="dxa"/>
            <w:noWrap w:val="0"/>
            <w:vAlign w:val="center"/>
          </w:tcPr>
          <w:p>
            <w:pPr>
              <w:pStyle w:val="7"/>
              <w:rPr>
                <w:rFonts w:hint="eastAsia" w:ascii="宋体" w:hAnsi="宋体" w:cs="宋体"/>
                <w:sz w:val="24"/>
                <w:highlight w:val="none"/>
              </w:rPr>
            </w:pPr>
            <w:r>
              <w:rPr>
                <w:rFonts w:hint="eastAsia" w:ascii="宋体" w:hAnsi="宋体" w:cs="宋体"/>
                <w:b/>
                <w:bCs/>
                <w:sz w:val="24"/>
                <w:highlight w:val="none"/>
              </w:rPr>
              <w:t>符合国家对信息系统三级及以上等级安全保护要求标准</w:t>
            </w:r>
          </w:p>
        </w:tc>
        <w:tc>
          <w:tcPr>
            <w:tcW w:w="6657" w:type="dxa"/>
            <w:noWrap w:val="0"/>
            <w:vAlign w:val="center"/>
          </w:tcPr>
          <w:p>
            <w:pPr>
              <w:pStyle w:val="7"/>
              <w:rPr>
                <w:rFonts w:ascii="宋体" w:hAnsi="宋体" w:cs="宋体"/>
                <w:sz w:val="24"/>
                <w:highlight w:val="none"/>
              </w:rPr>
            </w:pPr>
            <w:r>
              <w:rPr>
                <w:rFonts w:hint="eastAsia" w:ascii="宋体" w:hAnsi="宋体" w:cs="宋体"/>
                <w:sz w:val="24"/>
                <w:highlight w:val="none"/>
              </w:rPr>
              <w:t>投标人提供的系统符合国家对信息系统三级及以上等级安全保护要求标准，并承诺配合完成系统三级及以上等保测评及后续整改工作</w:t>
            </w:r>
            <w:r>
              <w:rPr>
                <w:rFonts w:ascii="宋体" w:hAnsi="宋体" w:cs="宋体"/>
                <w:sz w:val="24"/>
                <w:highlight w:val="none"/>
              </w:rPr>
              <w:t>。</w:t>
            </w:r>
          </w:p>
        </w:tc>
      </w:tr>
    </w:tbl>
    <w:p>
      <w:pPr>
        <w:tabs>
          <w:tab w:val="left" w:pos="426"/>
        </w:tabs>
        <w:spacing w:line="360" w:lineRule="auto"/>
        <w:rPr>
          <w:rFonts w:hint="eastAsia" w:ascii="宋体" w:hAnsi="宋体" w:cs="宋体"/>
          <w:b/>
          <w:bCs/>
          <w:sz w:val="24"/>
          <w:szCs w:val="24"/>
          <w:highlight w:val="none"/>
        </w:rPr>
      </w:pPr>
      <w:r>
        <w:rPr>
          <w:rFonts w:hint="eastAsia" w:ascii="宋体" w:hAnsi="宋体" w:cs="宋体"/>
          <w:b/>
          <w:sz w:val="24"/>
          <w:highlight w:val="none"/>
          <w:lang w:val="en-US" w:eastAsia="zh-CN"/>
        </w:rPr>
        <w:t>备注：</w:t>
      </w:r>
      <w:r>
        <w:rPr>
          <w:rFonts w:hint="eastAsia" w:ascii="宋体" w:hAnsi="宋体" w:cs="宋体"/>
          <w:b/>
          <w:sz w:val="24"/>
          <w:highlight w:val="none"/>
        </w:rPr>
        <w:t>本项目需要进行演示的投标人须在开标当天投标文件递交截止时间前到开标现场进行现场演示签到确认，不需要进行演示的投标人，须在开标现场填写《放弃演示的说明》，并由授权代表签字确认。</w:t>
      </w:r>
      <w:r>
        <w:rPr>
          <w:rFonts w:ascii="宋体" w:hAnsi="宋体" w:cs="宋体"/>
          <w:b/>
          <w:bCs/>
          <w:sz w:val="24"/>
          <w:szCs w:val="24"/>
          <w:highlight w:val="none"/>
        </w:rPr>
        <w:t>需真实系统演示。静态页面演示或PPT演示或原型图演示不得分。演示时间不超过30分钟</w:t>
      </w:r>
      <w:r>
        <w:rPr>
          <w:rFonts w:hint="eastAsia" w:ascii="宋体" w:hAnsi="宋体" w:cs="宋体"/>
          <w:b/>
          <w:bCs/>
          <w:sz w:val="24"/>
          <w:szCs w:val="24"/>
          <w:highlight w:val="none"/>
        </w:rPr>
        <w:t>。</w:t>
      </w:r>
    </w:p>
    <w:p>
      <w:pPr>
        <w:tabs>
          <w:tab w:val="left" w:pos="426"/>
        </w:tabs>
        <w:spacing w:line="360" w:lineRule="auto"/>
        <w:rPr>
          <w:rFonts w:hint="eastAsia" w:ascii="宋体" w:hAnsi="宋体" w:cs="宋体"/>
          <w:b/>
          <w:bCs/>
          <w:sz w:val="24"/>
          <w:szCs w:val="24"/>
          <w:highlight w:val="none"/>
        </w:rPr>
      </w:pPr>
    </w:p>
    <w:p>
      <w:pPr>
        <w:tabs>
          <w:tab w:val="left" w:pos="426"/>
        </w:tabs>
        <w:spacing w:line="360" w:lineRule="auto"/>
        <w:ind w:firstLine="482" w:firstLineChars="200"/>
        <w:rPr>
          <w:rFonts w:hint="eastAsia" w:ascii="宋体" w:hAnsi="宋体"/>
          <w:b/>
          <w:bCs/>
          <w:sz w:val="24"/>
          <w:highlight w:val="none"/>
        </w:rPr>
      </w:pPr>
      <w:r>
        <w:rPr>
          <w:rFonts w:hint="eastAsia" w:ascii="宋体" w:hAnsi="宋体"/>
          <w:b/>
          <w:bCs/>
          <w:sz w:val="24"/>
          <w:highlight w:val="none"/>
          <w:lang w:val="en-US" w:eastAsia="zh-CN"/>
        </w:rPr>
        <w:t>二</w:t>
      </w:r>
      <w:r>
        <w:rPr>
          <w:rFonts w:hint="eastAsia" w:ascii="宋体" w:hAnsi="宋体"/>
          <w:b/>
          <w:bCs/>
          <w:sz w:val="24"/>
          <w:highlight w:val="none"/>
        </w:rPr>
        <w:t xml:space="preserve">、采购标的的数量、采购项目交付或者实施的时间和地点； </w:t>
      </w:r>
    </w:p>
    <w:p>
      <w:pPr>
        <w:pStyle w:val="3"/>
        <w:ind w:firstLine="480" w:firstLineChars="200"/>
        <w:rPr>
          <w:rFonts w:ascii="宋体" w:hAnsi="宋体" w:cs="宋体"/>
          <w:sz w:val="24"/>
          <w:highlight w:val="none"/>
        </w:rPr>
      </w:pPr>
      <w:r>
        <w:rPr>
          <w:rFonts w:hint="eastAsia" w:ascii="宋体" w:hAnsi="宋体"/>
          <w:bCs/>
          <w:sz w:val="24"/>
          <w:highlight w:val="none"/>
        </w:rPr>
        <w:t>采购标的的数量：</w:t>
      </w:r>
      <w:r>
        <w:rPr>
          <w:rFonts w:hint="eastAsia" w:ascii="宋体" w:hAnsi="宋体" w:cs="宋体"/>
          <w:sz w:val="24"/>
          <w:highlight w:val="none"/>
          <w:lang w:bidi="ar"/>
        </w:rPr>
        <w:t>1项</w:t>
      </w:r>
    </w:p>
    <w:p>
      <w:pPr>
        <w:pStyle w:val="3"/>
        <w:ind w:firstLine="480" w:firstLineChars="200"/>
        <w:rPr>
          <w:rFonts w:hint="eastAsia" w:ascii="宋体" w:hAnsi="宋体" w:cs="宋体"/>
          <w:sz w:val="24"/>
          <w:highlight w:val="none"/>
        </w:rPr>
      </w:pPr>
      <w:r>
        <w:rPr>
          <w:rFonts w:hint="eastAsia" w:ascii="宋体" w:hAnsi="宋体" w:cs="宋体"/>
          <w:sz w:val="24"/>
          <w:highlight w:val="none"/>
        </w:rPr>
        <w:t>信息平台开发服务；</w:t>
      </w:r>
    </w:p>
    <w:p>
      <w:pPr>
        <w:pStyle w:val="3"/>
        <w:ind w:firstLine="480" w:firstLineChars="200"/>
        <w:rPr>
          <w:rFonts w:hint="eastAsia" w:ascii="宋体" w:hAnsi="宋体" w:cs="宋体"/>
          <w:sz w:val="24"/>
          <w:highlight w:val="none"/>
        </w:rPr>
      </w:pPr>
      <w:r>
        <w:rPr>
          <w:rFonts w:hint="eastAsia" w:ascii="宋体" w:hAnsi="宋体" w:cs="宋体"/>
          <w:sz w:val="24"/>
          <w:highlight w:val="none"/>
        </w:rPr>
        <w:t>交货时间：合同签订后</w:t>
      </w:r>
      <w:r>
        <w:rPr>
          <w:rFonts w:hint="eastAsia" w:ascii="宋体" w:hAnsi="宋体" w:cs="宋体"/>
          <w:sz w:val="24"/>
          <w:highlight w:val="none"/>
          <w:lang w:val="en-US" w:eastAsia="zh-CN"/>
        </w:rPr>
        <w:t>3</w:t>
      </w:r>
      <w:r>
        <w:rPr>
          <w:rFonts w:hint="eastAsia" w:ascii="宋体" w:hAnsi="宋体" w:cs="宋体"/>
          <w:sz w:val="24"/>
          <w:highlight w:val="none"/>
        </w:rPr>
        <w:t>个月内完成；</w:t>
      </w:r>
    </w:p>
    <w:p>
      <w:pPr>
        <w:pStyle w:val="3"/>
        <w:ind w:firstLine="480" w:firstLineChars="200"/>
        <w:rPr>
          <w:rFonts w:hint="eastAsia" w:ascii="宋体" w:hAnsi="宋体" w:cs="宋体"/>
          <w:sz w:val="24"/>
          <w:highlight w:val="none"/>
        </w:rPr>
      </w:pPr>
      <w:r>
        <w:rPr>
          <w:rFonts w:hint="eastAsia" w:ascii="宋体" w:hAnsi="宋体" w:cs="宋体"/>
          <w:sz w:val="24"/>
          <w:highlight w:val="none"/>
        </w:rPr>
        <w:t>交货地点：</w:t>
      </w:r>
      <w:r>
        <w:rPr>
          <w:rFonts w:hint="eastAsia" w:ascii="宋体" w:hAnsi="宋体" w:cs="宋体"/>
          <w:sz w:val="24"/>
          <w:highlight w:val="none"/>
          <w:lang w:val="en-US" w:eastAsia="zh-CN"/>
        </w:rPr>
        <w:t>昆明医科大学第二附属医院</w:t>
      </w:r>
      <w:r>
        <w:rPr>
          <w:rFonts w:hint="eastAsia" w:ascii="宋体" w:hAnsi="宋体" w:cs="宋体"/>
          <w:sz w:val="24"/>
          <w:highlight w:val="none"/>
        </w:rPr>
        <w:t>。</w:t>
      </w:r>
    </w:p>
    <w:p>
      <w:pPr>
        <w:pStyle w:val="3"/>
        <w:ind w:firstLine="480" w:firstLineChars="200"/>
        <w:rPr>
          <w:rFonts w:hint="eastAsia" w:ascii="宋体" w:hAnsi="宋体" w:cs="宋体"/>
          <w:sz w:val="24"/>
          <w:highlight w:val="none"/>
        </w:rPr>
      </w:pPr>
      <w:r>
        <w:rPr>
          <w:rFonts w:hint="eastAsia" w:ascii="宋体" w:hAnsi="宋体" w:cs="宋体"/>
          <w:sz w:val="24"/>
          <w:highlight w:val="none"/>
        </w:rPr>
        <w:t>合同任务应在合同签订后3个月内完成。</w:t>
      </w:r>
    </w:p>
    <w:p>
      <w:pPr>
        <w:pStyle w:val="3"/>
        <w:ind w:firstLine="482" w:firstLineChars="200"/>
        <w:rPr>
          <w:rFonts w:hint="eastAsia" w:ascii="宋体" w:hAnsi="宋体"/>
          <w:b/>
          <w:bCs/>
          <w:sz w:val="24"/>
          <w:highlight w:val="none"/>
        </w:rPr>
      </w:pPr>
      <w:r>
        <w:rPr>
          <w:rFonts w:hint="eastAsia" w:ascii="宋体" w:hAnsi="宋体"/>
          <w:b/>
          <w:bCs/>
          <w:sz w:val="24"/>
          <w:highlight w:val="none"/>
          <w:lang w:val="en-US" w:eastAsia="zh-CN"/>
        </w:rPr>
        <w:t>三</w:t>
      </w:r>
      <w:r>
        <w:rPr>
          <w:rFonts w:hint="eastAsia" w:ascii="宋体" w:hAnsi="宋体"/>
          <w:b/>
          <w:bCs/>
          <w:sz w:val="24"/>
          <w:highlight w:val="none"/>
        </w:rPr>
        <w:t xml:space="preserve">、采购标的需满足的服务标准、期限、效率等要求； </w:t>
      </w:r>
    </w:p>
    <w:p>
      <w:pPr>
        <w:pStyle w:val="3"/>
        <w:ind w:firstLine="480" w:firstLineChars="200"/>
        <w:rPr>
          <w:rFonts w:hint="eastAsia" w:ascii="宋体" w:hAnsi="宋体" w:cs="宋体"/>
          <w:sz w:val="24"/>
          <w:highlight w:val="none"/>
        </w:rPr>
      </w:pPr>
      <w:r>
        <w:rPr>
          <w:rFonts w:hint="eastAsia" w:ascii="宋体" w:hAnsi="宋体" w:cs="宋体"/>
          <w:sz w:val="24"/>
          <w:highlight w:val="none"/>
        </w:rPr>
        <w:t>中标人须提供一年以上的平台免费维保期，维保期自项目验收合格之日起算，项目实施期及免费维保期内，完成本项目相关的调研、实施及日常维护。免费提供操作及维护培训（需提供具体培训内容），系统按要求安装部署至指定的服务器等相关设备，包含供货安装调试运行达到正常使用情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7E71"/>
    <w:rsid w:val="41A2096A"/>
    <w:rsid w:val="77FF7E71"/>
    <w:rsid w:val="A35D5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szCs w:val="21"/>
      <w:lang w:val="en-US" w:eastAsia="zh-CN" w:bidi="ar-SA"/>
    </w:rPr>
  </w:style>
  <w:style w:type="paragraph" w:styleId="2">
    <w:name w:val="heading 1"/>
    <w:basedOn w:val="1"/>
    <w:next w:val="1"/>
    <w:qFormat/>
    <w:uiPriority w:val="99"/>
    <w:pPr>
      <w:keepNext/>
      <w:keepLines/>
      <w:widowControl w:val="0"/>
      <w:spacing w:before="340" w:after="330" w:line="576"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360" w:lineRule="auto"/>
    </w:pPr>
    <w:rPr>
      <w:rFonts w:ascii="Times New Roman" w:hAnsi="Times New Roman"/>
      <w:kern w:val="2"/>
      <w:sz w:val="21"/>
      <w:szCs w:val="24"/>
    </w:rPr>
  </w:style>
  <w:style w:type="character" w:styleId="6">
    <w:name w:val="annotation reference"/>
    <w:unhideWhenUsed/>
    <w:qFormat/>
    <w:uiPriority w:val="99"/>
    <w:rPr>
      <w:sz w:val="21"/>
      <w:szCs w:val="21"/>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2023-12-13T02:12:00Z</dcterms:created>
  <dc:creator>梅雪娟</dc:creator>
  <cp:lastModifiedBy>cgz</cp:lastModifiedBy>
  <dcterms:modified xsi:type="dcterms:W3CDTF">2023-12-14T09:21:19Z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483C75B5F8254F69A880BBCE8836BB3B</vt:lpwstr>
  </property>
</Properties>
</file>