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color w:val="auto"/>
          <w:sz w:val="24"/>
          <w:lang w:eastAsia="zh-Hans"/>
        </w:rPr>
      </w:pPr>
      <w:bookmarkStart w:id="0" w:name="_GoBack"/>
      <w:r>
        <w:rPr>
          <w:rFonts w:hint="eastAsia" w:ascii="仿宋" w:hAnsi="仿宋" w:eastAsia="仿宋" w:cs="仿宋"/>
          <w:color w:val="auto"/>
          <w:sz w:val="24"/>
          <w:lang w:eastAsia="zh-Hans"/>
        </w:rPr>
        <w:t>购置内容的具体要求</w:t>
      </w:r>
      <w:bookmarkEnd w:id="0"/>
      <w:r>
        <w:rPr>
          <w:rFonts w:hint="eastAsia" w:ascii="仿宋" w:hAnsi="仿宋" w:eastAsia="仿宋" w:cs="仿宋"/>
          <w:color w:val="auto"/>
          <w:sz w:val="24"/>
          <w:lang w:eastAsia="zh-Hans"/>
        </w:rPr>
        <w:t>：</w:t>
      </w:r>
    </w:p>
    <w:p>
      <w:pPr>
        <w:rPr>
          <w:rFonts w:hint="eastAsia" w:ascii="仿宋" w:hAnsi="仿宋" w:eastAsia="仿宋" w:cs="仿宋"/>
          <w:color w:val="auto"/>
          <w:sz w:val="24"/>
          <w:lang w:eastAsia="zh-Hans"/>
        </w:rPr>
      </w:pPr>
      <w:r>
        <w:rPr>
          <w:rFonts w:hint="eastAsia" w:ascii="仿宋" w:hAnsi="仿宋" w:eastAsia="仿宋" w:cs="仿宋"/>
          <w:color w:val="auto"/>
          <w:sz w:val="24"/>
        </w:rPr>
        <w:t>结合心脏影像结构和组织特征成像，以及脑部神经影像，在影像组学基础上，通过深度学习，开发人工智能软件，构建心脑疾病的危险分层和预警模型。</w:t>
      </w:r>
    </w:p>
    <w:p>
      <w:pPr>
        <w:rPr>
          <w:rFonts w:ascii="仿宋" w:hAnsi="仿宋" w:eastAsia="仿宋" w:cs="仿宋"/>
          <w:color w:val="auto"/>
          <w:sz w:val="24"/>
          <w:lang w:eastAsia="zh-Hans"/>
        </w:rPr>
      </w:pPr>
      <w:r>
        <w:rPr>
          <w:rFonts w:ascii="仿宋" w:hAnsi="仿宋" w:eastAsia="仿宋" w:cs="仿宋"/>
          <w:color w:val="auto"/>
          <w:sz w:val="24"/>
          <w:lang w:eastAsia="zh-Hans"/>
        </w:rPr>
        <w:t>1、心肌梗死患者主要不良事件（包括脑卒中）的危险分层：动脉硬化引起的心肌梗死和脑卒中是心脑血管疾病最常见的疾病表现形式，两者具有相同的危险因素和炎性指标，可同防同治。心肌梗死患者可能会发生更严重的卒中。心肌梗死后由于心肌微结构的重塑会出现心肌的异质性，我们前期已经进行了心肌异质性影像学组参数LGE-熵的研究，结果显示心肌异质性与心脏主要不良事件存在密切相关。计划在前期基础上，结合脑部神经影像进行深度学习和开发人工智能软件，通过心肌异质性影像参数结合常用LVEF（左室射血分数）构建人工智能心脑联合多模影像评估</w:t>
      </w:r>
      <w:r>
        <w:rPr>
          <w:rFonts w:hint="eastAsia" w:ascii="仿宋" w:hAnsi="仿宋" w:eastAsia="仿宋" w:cs="仿宋"/>
          <w:color w:val="auto"/>
          <w:sz w:val="24"/>
          <w:lang w:eastAsia="zh-Hans"/>
        </w:rPr>
        <w:t>心肌梗死患者风险分层、构建心肌梗死患者脑卒中筛查预警模型。</w:t>
      </w:r>
    </w:p>
    <w:p>
      <w:pPr>
        <w:rPr>
          <w:rFonts w:ascii="仿宋" w:hAnsi="仿宋" w:eastAsia="仿宋" w:cs="仿宋"/>
          <w:color w:val="auto"/>
          <w:sz w:val="24"/>
          <w:lang w:eastAsia="zh-Hans"/>
        </w:rPr>
      </w:pPr>
      <w:r>
        <w:rPr>
          <w:rFonts w:ascii="仿宋" w:hAnsi="仿宋" w:eastAsia="仿宋" w:cs="仿宋"/>
          <w:color w:val="auto"/>
          <w:sz w:val="24"/>
          <w:lang w:eastAsia="zh-Hans"/>
        </w:rPr>
        <w:t>2、隐源性卒中的风险预测：除动脉硬化、其它血管明确原因卒中（主动脉夹层、中枢神经系统血管炎等）、常见的心源性卒中外，脑卒中还存在隐源性卒中，这部分卒中与心脏疾病有很大的关联，比如隐匿性心肌病和心房心肌病，计划在前期研究基础上，通过心脏影像结构和功能指标，结合脑部神经影像，对这部分患者发生隐源性卒中风险进行人工智能预警模型开发。</w:t>
      </w:r>
    </w:p>
    <w:p>
      <w:pPr>
        <w:rPr>
          <w:rFonts w:ascii="仿宋" w:hAnsi="仿宋" w:eastAsia="仿宋" w:cs="仿宋"/>
          <w:color w:val="auto"/>
          <w:sz w:val="24"/>
          <w:lang w:eastAsia="zh-Hans"/>
        </w:rPr>
      </w:pPr>
    </w:p>
    <w:p>
      <w:pPr>
        <w:rPr>
          <w:rFonts w:hint="eastAsia" w:ascii="仿宋" w:hAnsi="仿宋" w:eastAsia="仿宋" w:cs="仿宋"/>
          <w:color w:val="auto"/>
          <w:sz w:val="24"/>
          <w:lang w:eastAsia="zh-Hans"/>
        </w:rPr>
      </w:pPr>
      <w:r>
        <w:rPr>
          <w:rFonts w:hint="eastAsia" w:ascii="仿宋" w:hAnsi="仿宋" w:eastAsia="仿宋" w:cs="仿宋"/>
          <w:color w:val="auto"/>
          <w:sz w:val="24"/>
          <w:lang w:eastAsia="zh-Hans"/>
        </w:rPr>
        <w:t>交付要求：</w:t>
      </w:r>
    </w:p>
    <w:p>
      <w:pPr>
        <w:rPr>
          <w:rFonts w:ascii="仿宋" w:hAnsi="仿宋" w:eastAsia="仿宋" w:cs="仿宋"/>
          <w:color w:val="auto"/>
          <w:sz w:val="24"/>
          <w:lang w:eastAsia="zh-Hans"/>
        </w:rPr>
      </w:pPr>
      <w:r>
        <w:rPr>
          <w:rFonts w:ascii="仿宋" w:hAnsi="仿宋" w:eastAsia="仿宋" w:cs="仿宋"/>
          <w:color w:val="auto"/>
          <w:sz w:val="24"/>
          <w:lang w:eastAsia="zh-Hans"/>
        </w:rPr>
        <w:t>1、</w:t>
      </w:r>
      <w:r>
        <w:rPr>
          <w:rFonts w:hint="eastAsia" w:ascii="仿宋" w:hAnsi="仿宋" w:eastAsia="仿宋" w:cs="仿宋"/>
          <w:color w:val="auto"/>
          <w:sz w:val="24"/>
          <w:lang w:eastAsia="zh-Hans"/>
        </w:rPr>
        <w:t>基于本项目要求开发的模型，申请相关软件著作权</w:t>
      </w:r>
      <w:r>
        <w:rPr>
          <w:rFonts w:hint="eastAsia" w:ascii="仿宋" w:hAnsi="仿宋" w:eastAsia="仿宋" w:cs="仿宋"/>
          <w:color w:val="auto"/>
          <w:sz w:val="24"/>
        </w:rPr>
        <w:t>2项</w:t>
      </w:r>
      <w:r>
        <w:rPr>
          <w:rFonts w:hint="eastAsia" w:ascii="仿宋" w:hAnsi="仿宋" w:eastAsia="仿宋" w:cs="仿宋"/>
          <w:color w:val="auto"/>
          <w:sz w:val="24"/>
          <w:lang w:eastAsia="zh-Hans"/>
        </w:rPr>
        <w:t>，协助申报专利1项</w:t>
      </w:r>
      <w:r>
        <w:rPr>
          <w:rFonts w:ascii="仿宋" w:hAnsi="仿宋" w:eastAsia="仿宋" w:cs="仿宋"/>
          <w:color w:val="auto"/>
          <w:sz w:val="24"/>
          <w:lang w:eastAsia="zh-Hans"/>
        </w:rPr>
        <w:t>。</w:t>
      </w:r>
    </w:p>
    <w:p>
      <w:pPr>
        <w:rPr>
          <w:rFonts w:ascii="仿宋" w:hAnsi="仿宋" w:eastAsia="仿宋" w:cs="仿宋"/>
          <w:color w:val="auto"/>
          <w:sz w:val="24"/>
          <w:lang w:eastAsia="zh-Hans"/>
        </w:rPr>
      </w:pPr>
      <w:r>
        <w:rPr>
          <w:rFonts w:ascii="仿宋" w:hAnsi="仿宋" w:eastAsia="仿宋" w:cs="仿宋"/>
          <w:color w:val="auto"/>
          <w:sz w:val="24"/>
          <w:lang w:eastAsia="zh-Hans"/>
        </w:rPr>
        <w:t>2、建立的模型进行训练应用，将项目成果在3-5家医院推广应用，起到行业示范作用。</w:t>
      </w:r>
    </w:p>
    <w:p>
      <w:pPr>
        <w:rPr>
          <w:rFonts w:hint="eastAsia" w:ascii="仿宋" w:hAnsi="仿宋" w:eastAsia="仿宋" w:cs="仿宋"/>
          <w:color w:val="auto"/>
          <w:sz w:val="24"/>
        </w:rPr>
      </w:pPr>
      <w:r>
        <w:rPr>
          <w:rFonts w:hint="eastAsia" w:ascii="仿宋" w:hAnsi="仿宋" w:eastAsia="仿宋" w:cs="仿宋"/>
          <w:color w:val="auto"/>
          <w:sz w:val="24"/>
          <w:lang w:eastAsia="zh-Hans"/>
        </w:rPr>
        <w:t>交付截止时间：</w:t>
      </w:r>
      <w:r>
        <w:rPr>
          <w:rFonts w:hint="eastAsia" w:ascii="仿宋" w:hAnsi="仿宋" w:eastAsia="仿宋" w:cs="仿宋"/>
          <w:color w:val="auto"/>
          <w:sz w:val="24"/>
        </w:rPr>
        <w:t>2</w:t>
      </w:r>
      <w:r>
        <w:rPr>
          <w:rFonts w:ascii="仿宋" w:hAnsi="仿宋" w:eastAsia="仿宋" w:cs="仿宋"/>
          <w:color w:val="auto"/>
          <w:sz w:val="24"/>
        </w:rPr>
        <w:t>024</w:t>
      </w:r>
      <w:r>
        <w:rPr>
          <w:rFonts w:hint="eastAsia" w:ascii="仿宋" w:hAnsi="仿宋" w:eastAsia="仿宋" w:cs="仿宋"/>
          <w:color w:val="auto"/>
          <w:sz w:val="24"/>
        </w:rPr>
        <w:t>年1</w:t>
      </w:r>
      <w:r>
        <w:rPr>
          <w:rFonts w:ascii="仿宋" w:hAnsi="仿宋" w:eastAsia="仿宋" w:cs="仿宋"/>
          <w:color w:val="auto"/>
          <w:sz w:val="24"/>
        </w:rPr>
        <w:t>2</w:t>
      </w:r>
      <w:r>
        <w:rPr>
          <w:rFonts w:hint="eastAsia" w:ascii="仿宋" w:hAnsi="仿宋" w:eastAsia="仿宋" w:cs="仿宋"/>
          <w:color w:val="auto"/>
          <w:sz w:val="24"/>
        </w:rPr>
        <w:t>月3</w:t>
      </w:r>
      <w:r>
        <w:rPr>
          <w:rFonts w:ascii="仿宋" w:hAnsi="仿宋" w:eastAsia="仿宋" w:cs="仿宋"/>
          <w:color w:val="auto"/>
          <w:sz w:val="24"/>
        </w:rPr>
        <w:t>1</w:t>
      </w:r>
      <w:r>
        <w:rPr>
          <w:rFonts w:hint="eastAsia" w:ascii="仿宋" w:hAnsi="仿宋" w:eastAsia="仿宋" w:cs="仿宋"/>
          <w:color w:val="auto"/>
          <w:sz w:val="24"/>
        </w:rPr>
        <w:t>日前</w:t>
      </w:r>
    </w:p>
    <w:p>
      <w:pPr>
        <w:rPr>
          <w:rFonts w:hint="eastAsia" w:ascii="仿宋" w:hAnsi="仿宋" w:eastAsia="仿宋" w:cs="仿宋"/>
          <w:color w:val="auto"/>
          <w:sz w:val="24"/>
          <w:lang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742"/>
    <w:rsid w:val="00762742"/>
    <w:rsid w:val="00953EBC"/>
    <w:rsid w:val="00C620F2"/>
    <w:rsid w:val="4EFF0F21"/>
    <w:rsid w:val="51C94DA1"/>
    <w:rsid w:val="7C535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103</Words>
  <Characters>589</Characters>
  <Lines>4</Lines>
  <Paragraphs>1</Paragraphs>
  <TotalTime>24</TotalTime>
  <ScaleCrop>false</ScaleCrop>
  <LinksUpToDate>false</LinksUpToDate>
  <CharactersWithSpaces>691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2023-07-28T06:33:00Z</dcterms:created>
  <dc:creator>李 欣泽</dc:creator>
  <cp:lastModifiedBy>信息统计中心部门账号</cp:lastModifiedBy>
  <dcterms:modified xsi:type="dcterms:W3CDTF">2023-07-28T08:39:38Z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5A56FDEF14CA4E3EB3EB0B69A7373884</vt:lpwstr>
  </property>
</Properties>
</file>